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7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6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21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ascii="PT Astra Serif" w:hAnsi="PT Astra Serif"/>
          <w:b/>
          <w:sz w:val="26"/>
          <w:szCs w:val="26"/>
        </w:rPr>
        <w:t>07</w:t>
      </w:r>
      <w:r>
        <w:rPr>
          <w:rFonts w:ascii="PT Astra Serif" w:hAnsi="PT Astra Serif"/>
          <w:b/>
          <w:sz w:val="26"/>
          <w:szCs w:val="26"/>
          <w:lang w:val="ru-RU"/>
        </w:rPr>
        <w:t>.</w:t>
      </w:r>
      <w:r>
        <w:rPr>
          <w:rFonts w:ascii="PT Astra Serif" w:hAnsi="PT Astra Serif"/>
          <w:b/>
          <w:sz w:val="26"/>
          <w:szCs w:val="26"/>
          <w:lang w:val="ru-RU"/>
        </w:rPr>
        <w:t>1</w:t>
      </w:r>
      <w:r>
        <w:rPr>
          <w:rFonts w:ascii="PT Astra Serif" w:hAnsi="PT Astra Serif"/>
          <w:b/>
          <w:sz w:val="26"/>
          <w:szCs w:val="26"/>
          <w:lang w:val="ru-RU"/>
        </w:rPr>
        <w:t>0.2021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 xml:space="preserve">«О внесении изменений в государственную программу </w:t>
        <w:br/>
        <w:t>Ульяновской области «Развитие агропромышленного комплекса,</w:t>
        <w:br/>
        <w:t>сельских территорий и регулирование рынков сельскохозяйственной</w:t>
        <w:br/>
        <w:t>продукции, сырья и продовольствия в Ульяновской области»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07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ок</w:t>
      </w:r>
      <w:r>
        <w:rPr>
          <w:rFonts w:ascii="PT Astra Serif" w:hAnsi="PT Astra Serif"/>
          <w:sz w:val="26"/>
          <w:szCs w:val="26"/>
          <w:lang w:val="ru-RU"/>
        </w:rPr>
        <w:t xml:space="preserve">тября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21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  <w:br/>
        <w:t>и продовольствия в Ульяновской области»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6"/>
          <w:szCs w:val="26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35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Проект разработан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>в целях перераспределения бюджетных ассигнований областного бюджета Ульяновской области на 2022 г</w:t>
      </w:r>
      <w:r>
        <w:rPr>
          <w:rFonts w:ascii="PT Astra Serif" w:hAnsi="PT Astra Serif"/>
          <w:bCs/>
          <w:sz w:val="26"/>
          <w:szCs w:val="26"/>
        </w:rPr>
        <w:t>од</w:t>
      </w:r>
      <w:r>
        <w:rPr>
          <w:rFonts w:ascii="PT Astra Serif" w:hAnsi="PT Astra Serif"/>
          <w:bCs/>
          <w:sz w:val="26"/>
          <w:szCs w:val="26"/>
        </w:rPr>
        <w:t xml:space="preserve"> и плановый период 2023</w:t>
        <w:br/>
        <w:t>и 2024 г</w:t>
      </w:r>
      <w:r>
        <w:rPr>
          <w:rFonts w:ascii="PT Astra Serif" w:hAnsi="PT Astra Serif"/>
          <w:bCs/>
          <w:sz w:val="26"/>
          <w:szCs w:val="26"/>
        </w:rPr>
        <w:t>одов</w:t>
      </w:r>
      <w:r>
        <w:rPr>
          <w:rFonts w:ascii="PT Astra Serif" w:hAnsi="PT Astra Serif"/>
          <w:bCs/>
          <w:sz w:val="26"/>
          <w:szCs w:val="26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35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Проектом предполагается внесение изменений, связанных с началом реализации нового мероприятия в рамках подпрограмм «Развитие сельского хозяйства», «Комплексное развитие сельских территорий»,</w:t>
      </w:r>
      <w:r>
        <w:rPr>
          <w:rFonts w:eastAsia="Calibri" w:ascii="PT Astra Serif" w:hAnsi="PT Astra Serif"/>
          <w:sz w:val="26"/>
          <w:szCs w:val="26"/>
          <w:lang w:eastAsia="en-US"/>
        </w:rPr>
        <w:t xml:space="preserve"> </w:t>
      </w:r>
      <w:r>
        <w:rPr>
          <w:rFonts w:ascii="PT Astra Serif" w:hAnsi="PT Astra Serif"/>
          <w:color w:val="000000"/>
          <w:sz w:val="26"/>
          <w:szCs w:val="26"/>
        </w:rPr>
        <w:t xml:space="preserve"> «Развитие мелиорации земель сельскохозяйственного назначения»</w:t>
      </w:r>
      <w:r>
        <w:rPr>
          <w:rFonts w:ascii="PT Astra Serif" w:hAnsi="PT Astra Serif"/>
          <w:bCs/>
          <w:sz w:val="26"/>
          <w:szCs w:val="26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35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Также проект постановления предусматривает корректировку значений за 2021 год двух целевых индикаторов; а также дополнение государственной программы двумя новыми приложениями к государственной программе, регламентирующими правила предоставления и распределения субсидий из областного бюджета Ульяновской области бюджетам муниципальных районов Ульяновской области</w:t>
        <w:br/>
        <w:t>в целях софинансирования расходных обязательств, связанных: 1) со строительством жилья на сельских территориях, предоставляемого гражданам по договору найма жилого помещения; 2) с обустройством объектами инженерной инфраструктуры</w:t>
        <w:br/>
        <w:t>и благоустройством площадок, расположенных на сельских территориях, под компактную жилищную застройку.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Application>LibreOffice/6.4.6.2$Linux_X86_64 LibreOffice_project/40$Build-2</Application>
  <Pages>1</Pages>
  <Words>296</Words>
  <Characters>2456</Characters>
  <CharactersWithSpaces>2791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2021-10-08T11:36:53Z</cp:lastPrinted>
  <dcterms:modified xsi:type="dcterms:W3CDTF">2021-10-08T11:37:04Z</dcterms:modified>
  <cp:revision>65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